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E4539" w14:textId="77777777" w:rsidR="001F4C07" w:rsidRPr="00FE2A72" w:rsidRDefault="001F4C07" w:rsidP="001F4C07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120"/>
        <w:contextualSpacing w:val="0"/>
        <w:jc w:val="both"/>
        <w:textAlignment w:val="baseline"/>
        <w:rPr>
          <w:highlight w:val="green"/>
          <w:lang w:val="en-US"/>
        </w:rPr>
      </w:pPr>
      <w:r w:rsidRPr="00FE2A72">
        <w:rPr>
          <w:highlight w:val="green"/>
        </w:rPr>
        <w:t>Specify the following requirements for (e)</w:t>
      </w:r>
      <w:proofErr w:type="spellStart"/>
      <w:r w:rsidRPr="00FE2A72">
        <w:rPr>
          <w:highlight w:val="green"/>
        </w:rPr>
        <w:t>RedCap</w:t>
      </w:r>
      <w:proofErr w:type="spellEnd"/>
      <w:r w:rsidRPr="00FE2A72">
        <w:rPr>
          <w:highlight w:val="green"/>
        </w:rPr>
        <w:t xml:space="preserve"> UEs</w:t>
      </w:r>
    </w:p>
    <w:p w14:paraId="0B42625E" w14:textId="77777777" w:rsidR="001F4C07" w:rsidRPr="00FE2A72" w:rsidRDefault="001F4C07" w:rsidP="001F4C0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before="0" w:after="120"/>
        <w:textAlignment w:val="baseline"/>
        <w:rPr>
          <w:highlight w:val="green"/>
          <w:lang w:val="en-US"/>
        </w:rPr>
      </w:pPr>
      <w:r w:rsidRPr="00FE2A72">
        <w:rPr>
          <w:highlight w:val="green"/>
          <w:lang w:val="en-US"/>
        </w:rPr>
        <w:t>Relaxed RLM/BFD RRM requirements</w:t>
      </w:r>
    </w:p>
    <w:p w14:paraId="0CC46EA4" w14:textId="77777777" w:rsidR="001F4C07" w:rsidRPr="00FE2A72" w:rsidRDefault="001F4C07" w:rsidP="001F4C07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before="0" w:after="120"/>
        <w:textAlignment w:val="baseline"/>
        <w:rPr>
          <w:highlight w:val="green"/>
          <w:lang w:val="en-US"/>
        </w:rPr>
      </w:pPr>
      <w:r w:rsidRPr="00FE2A72">
        <w:rPr>
          <w:highlight w:val="green"/>
          <w:lang w:val="en-US"/>
        </w:rPr>
        <w:t>Use R17 RLM/BFD relaxation for legacy UE as baseline</w:t>
      </w:r>
    </w:p>
    <w:p w14:paraId="66D54FC9" w14:textId="77777777" w:rsidR="001F4C07" w:rsidRPr="00FE2A72" w:rsidRDefault="001F4C07" w:rsidP="001F4C0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highlight w:val="green"/>
          <w:lang w:val="en-US"/>
        </w:rPr>
      </w:pPr>
      <w:r w:rsidRPr="00FE2A72">
        <w:rPr>
          <w:highlight w:val="green"/>
          <w:lang w:val="en-US"/>
        </w:rPr>
        <w:t>Support of less than 5 MHz channel bandwidth (15PRB transmission bandwidth configuration and 12PRB SSB)</w:t>
      </w:r>
    </w:p>
    <w:p w14:paraId="2062B36E" w14:textId="77777777" w:rsidR="001F4C07" w:rsidRPr="00FE2A72" w:rsidRDefault="001F4C07" w:rsidP="001F4C07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before="0" w:after="120"/>
        <w:textAlignment w:val="baseline"/>
        <w:rPr>
          <w:highlight w:val="green"/>
          <w:lang w:val="en-US"/>
        </w:rPr>
      </w:pPr>
      <w:r w:rsidRPr="00FE2A72">
        <w:rPr>
          <w:highlight w:val="green"/>
          <w:lang w:val="en-US"/>
        </w:rPr>
        <w:t>RF requirements, considering example bands: n100, n106, n26, n28 and n85</w:t>
      </w:r>
    </w:p>
    <w:p w14:paraId="0ACB053B" w14:textId="77777777" w:rsidR="001F4C07" w:rsidRPr="00FE2A72" w:rsidRDefault="001F4C07" w:rsidP="001F4C07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highlight w:val="green"/>
          <w:lang w:val="en-US"/>
        </w:rPr>
      </w:pPr>
      <w:r w:rsidRPr="00FE2A72">
        <w:rPr>
          <w:highlight w:val="green"/>
          <w:lang w:val="en-US"/>
        </w:rPr>
        <w:t>RRM requirements including Relaxed RLM/BFD RRM requirements</w:t>
      </w:r>
    </w:p>
    <w:p w14:paraId="29946068" w14:textId="77777777" w:rsidR="001F4C07" w:rsidRPr="00FE2A72" w:rsidRDefault="001F4C07" w:rsidP="001F4C07">
      <w:pPr>
        <w:pStyle w:val="ListParagraph"/>
        <w:numPr>
          <w:ilvl w:val="2"/>
          <w:numId w:val="1"/>
        </w:numPr>
        <w:rPr>
          <w:highlight w:val="green"/>
          <w:lang w:val="en-US"/>
        </w:rPr>
      </w:pPr>
      <w:r w:rsidRPr="00FE2A72">
        <w:rPr>
          <w:highlight w:val="green"/>
          <w:lang w:val="en-US"/>
        </w:rPr>
        <w:t>Note 1: Use R18 3MHz requirements for non-</w:t>
      </w:r>
      <w:proofErr w:type="spellStart"/>
      <w:r w:rsidRPr="00FE2A72">
        <w:rPr>
          <w:highlight w:val="green"/>
          <w:lang w:val="en-US"/>
        </w:rPr>
        <w:t>RedCap</w:t>
      </w:r>
      <w:proofErr w:type="spellEnd"/>
      <w:r w:rsidRPr="00FE2A72">
        <w:rPr>
          <w:highlight w:val="green"/>
          <w:lang w:val="en-US"/>
        </w:rPr>
        <w:t xml:space="preserve"> UE as a baseline </w:t>
      </w:r>
    </w:p>
    <w:p w14:paraId="3C43438F" w14:textId="77777777" w:rsidR="001F4C07" w:rsidRPr="00FE2A72" w:rsidRDefault="001F4C07" w:rsidP="001F4C0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before="0" w:after="120"/>
        <w:textAlignment w:val="baseline"/>
        <w:rPr>
          <w:highlight w:val="green"/>
          <w:lang w:val="en-US"/>
        </w:rPr>
      </w:pPr>
      <w:r w:rsidRPr="00FE2A72">
        <w:rPr>
          <w:highlight w:val="green"/>
          <w:lang w:val="en-US"/>
        </w:rPr>
        <w:t>Note 2: Consider both 1Rx and 2Rx (e)Redcap UEs and HD-FDD</w:t>
      </w:r>
    </w:p>
    <w:p w14:paraId="79C1FDA7" w14:textId="77777777" w:rsidR="00FE2A72" w:rsidRDefault="00FE2A72" w:rsidP="00FE2A72">
      <w:pPr>
        <w:overflowPunct w:val="0"/>
        <w:autoSpaceDE w:val="0"/>
        <w:autoSpaceDN w:val="0"/>
        <w:adjustRightInd w:val="0"/>
        <w:spacing w:before="0" w:after="120"/>
        <w:textAlignment w:val="baseline"/>
        <w:rPr>
          <w:lang w:val="en-US"/>
        </w:rPr>
      </w:pPr>
    </w:p>
    <w:p w14:paraId="2F012685" w14:textId="77777777" w:rsidR="00FE2A72" w:rsidRDefault="00FE2A72" w:rsidP="00FE2A72">
      <w:pPr>
        <w:overflowPunct w:val="0"/>
        <w:autoSpaceDE w:val="0"/>
        <w:autoSpaceDN w:val="0"/>
        <w:adjustRightInd w:val="0"/>
        <w:spacing w:before="0" w:after="120"/>
        <w:textAlignment w:val="baseline"/>
        <w:rPr>
          <w:lang w:val="en-US"/>
        </w:rPr>
      </w:pPr>
    </w:p>
    <w:p w14:paraId="6F106928" w14:textId="77777777" w:rsidR="00FE2A72" w:rsidRPr="00854948" w:rsidRDefault="00FE2A72" w:rsidP="00FE2A72">
      <w:pPr>
        <w:overflowPunct w:val="0"/>
        <w:autoSpaceDE w:val="0"/>
        <w:autoSpaceDN w:val="0"/>
        <w:adjustRightInd w:val="0"/>
        <w:spacing w:before="0" w:after="120"/>
        <w:textAlignment w:val="baseline"/>
        <w:rPr>
          <w:lang w:val="en-US"/>
        </w:rPr>
      </w:pPr>
    </w:p>
    <w:p w14:paraId="7B838D40" w14:textId="77777777" w:rsidR="001F4C07" w:rsidRPr="00854948" w:rsidRDefault="001F4C07" w:rsidP="001F4C07">
      <w:pPr>
        <w:rPr>
          <w:lang w:eastAsia="x-none"/>
        </w:rPr>
      </w:pPr>
    </w:p>
    <w:p w14:paraId="3DB8E5AE" w14:textId="77777777" w:rsidR="00FE2A72" w:rsidRPr="00FE2A72" w:rsidRDefault="00FE2A72" w:rsidP="00FE2A7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120"/>
        <w:textAlignment w:val="baseline"/>
        <w:rPr>
          <w:rFonts w:eastAsia="SimSun"/>
          <w:highlight w:val="green"/>
          <w:lang w:val="en-US" w:eastAsia="en-GB"/>
        </w:rPr>
      </w:pPr>
      <w:r w:rsidRPr="00FE2A72">
        <w:rPr>
          <w:highlight w:val="green"/>
          <w:lang w:val="en-US"/>
        </w:rPr>
        <w:t xml:space="preserve">For intra-band co-located contiguous CA, specify necessary RRM requirements to support data scheduling on </w:t>
      </w:r>
      <w:proofErr w:type="spellStart"/>
      <w:r w:rsidRPr="00FE2A72">
        <w:rPr>
          <w:highlight w:val="green"/>
          <w:lang w:val="en-US"/>
        </w:rPr>
        <w:t>SCell</w:t>
      </w:r>
      <w:proofErr w:type="spellEnd"/>
      <w:r w:rsidRPr="00FE2A72">
        <w:rPr>
          <w:highlight w:val="green"/>
          <w:lang w:val="en-US"/>
        </w:rPr>
        <w:t xml:space="preserve"> prior to UE transmitting valid CSI report (to be started in Q4 2026)</w:t>
      </w:r>
    </w:p>
    <w:p w14:paraId="7950131B" w14:textId="77777777" w:rsidR="00FE2A72" w:rsidRPr="00FE2A72" w:rsidRDefault="00FE2A72" w:rsidP="00FE2A7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120"/>
        <w:textAlignment w:val="baseline"/>
        <w:rPr>
          <w:rFonts w:eastAsia="SimSun"/>
          <w:highlight w:val="green"/>
          <w:lang w:val="en-US" w:eastAsia="en-GB"/>
        </w:rPr>
      </w:pPr>
      <w:r w:rsidRPr="00FE2A72">
        <w:rPr>
          <w:highlight w:val="green"/>
          <w:lang w:val="en-US"/>
        </w:rPr>
        <w:t>Note 1: No new PDSCH demodulation requirement shall be defined.</w:t>
      </w:r>
    </w:p>
    <w:p w14:paraId="7735EEBE" w14:textId="77777777" w:rsidR="003F7EB9" w:rsidRPr="00FE2A72" w:rsidRDefault="003F7EB9">
      <w:pPr>
        <w:rPr>
          <w:lang w:val="en-US"/>
        </w:rPr>
      </w:pPr>
    </w:p>
    <w:sectPr w:rsidR="003F7EB9" w:rsidRPr="00FE2A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7266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C07"/>
    <w:rsid w:val="001F4C07"/>
    <w:rsid w:val="00356626"/>
    <w:rsid w:val="003F7EB9"/>
    <w:rsid w:val="007038C5"/>
    <w:rsid w:val="00BE1049"/>
    <w:rsid w:val="00FE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51651"/>
  <w15:chartTrackingRefBased/>
  <w15:docId w15:val="{3BF5CEAF-7C80-4777-8EB8-2C9050ECD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C07"/>
    <w:pPr>
      <w:spacing w:before="60" w:after="60" w:line="240" w:lineRule="auto"/>
    </w:pPr>
    <w:rPr>
      <w:rFonts w:ascii="Times" w:eastAsia="Batang" w:hAnsi="Times" w:cs="Times New Roman"/>
      <w:kern w:val="0"/>
      <w:sz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4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4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4C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4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4C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4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4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4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4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4C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4C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4C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4C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4C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4C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4C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4C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4C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4C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4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4C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4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4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4C07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1F4C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4C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C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4C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4C07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F4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Younsun Kim</dc:creator>
  <cp:keywords/>
  <dc:description/>
  <cp:lastModifiedBy>Younsun Kim</cp:lastModifiedBy>
  <cp:revision>3</cp:revision>
  <dcterms:created xsi:type="dcterms:W3CDTF">2025-09-17T02:24:00Z</dcterms:created>
  <dcterms:modified xsi:type="dcterms:W3CDTF">2025-09-17T06:05:00Z</dcterms:modified>
</cp:coreProperties>
</file>